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22B" w:rsidRDefault="0027122B" w:rsidP="0027122B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</w:pPr>
      <w:bookmarkStart w:id="0" w:name="n47"/>
      <w:bookmarkEnd w:id="0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ІНФОРМАЦІЯ</w:t>
      </w:r>
      <w:r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щодо</w:t>
      </w:r>
      <w:proofErr w:type="spellEnd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наявності</w:t>
      </w:r>
      <w:proofErr w:type="spellEnd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 xml:space="preserve"> в КНП «</w:t>
      </w:r>
      <w:proofErr w:type="gramStart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>Св</w:t>
      </w:r>
      <w:proofErr w:type="gramEnd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 xml:space="preserve">ітловодська ЦРЛ СМР»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лікарських</w:t>
      </w:r>
      <w:proofErr w:type="spellEnd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засобів</w:t>
      </w:r>
      <w:proofErr w:type="spellEnd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витратнихматеріалів</w:t>
      </w:r>
      <w:proofErr w:type="spellEnd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 xml:space="preserve"> та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медичних</w:t>
      </w:r>
      <w:proofErr w:type="spellEnd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виробів</w:t>
      </w:r>
      <w:proofErr w:type="spellEnd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,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>закуплених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 за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 xml:space="preserve"> бюджетні кошти,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станом на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>17 лютого  2025 року</w:t>
      </w:r>
    </w:p>
    <w:p w:rsidR="0027122B" w:rsidRDefault="0027122B" w:rsidP="0027122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en-US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>      </w:t>
      </w:r>
    </w:p>
    <w:tbl>
      <w:tblPr>
        <w:tblW w:w="5950" w:type="pct"/>
        <w:tblInd w:w="-1261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Look w:val="04A0"/>
      </w:tblPr>
      <w:tblGrid>
        <w:gridCol w:w="1958"/>
        <w:gridCol w:w="1984"/>
        <w:gridCol w:w="1700"/>
        <w:gridCol w:w="1830"/>
        <w:gridCol w:w="1601"/>
        <w:gridCol w:w="252"/>
        <w:gridCol w:w="851"/>
        <w:gridCol w:w="992"/>
      </w:tblGrid>
      <w:tr w:rsidR="0027122B" w:rsidTr="0027122B">
        <w:tc>
          <w:tcPr>
            <w:tcW w:w="11168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122B" w:rsidRDefault="0027122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bookmarkStart w:id="1" w:name="n49"/>
            <w:bookmarkEnd w:id="1"/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Лікарські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засоби</w:t>
            </w:r>
            <w:proofErr w:type="spellEnd"/>
          </w:p>
        </w:tc>
      </w:tr>
      <w:tr w:rsidR="0027122B" w:rsidTr="0027122B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122B" w:rsidRDefault="0027122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Торговельна</w:t>
            </w:r>
            <w:proofErr w:type="spellEnd"/>
          </w:p>
          <w:p w:rsidR="0027122B" w:rsidRDefault="0027122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122B" w:rsidRDefault="0027122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Назва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діючої</w:t>
            </w:r>
            <w:proofErr w:type="spellEnd"/>
          </w:p>
          <w:p w:rsidR="0027122B" w:rsidRDefault="0027122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речовини</w:t>
            </w:r>
            <w:proofErr w:type="spellEnd"/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122B" w:rsidRDefault="0027122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випуску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дозування</w:t>
            </w:r>
            <w:proofErr w:type="spellEnd"/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122B" w:rsidRDefault="0027122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джерело</w:t>
            </w:r>
            <w:proofErr w:type="spellEnd"/>
          </w:p>
          <w:p w:rsidR="0027122B" w:rsidRDefault="0027122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отримання</w:t>
            </w:r>
            <w:proofErr w:type="spellEnd"/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122B" w:rsidRDefault="0027122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Наявн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а</w:t>
            </w:r>
          </w:p>
          <w:p w:rsidR="0027122B" w:rsidRDefault="0027122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кіль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-</w:t>
            </w:r>
          </w:p>
          <w:p w:rsidR="0027122B" w:rsidRDefault="0027122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кість</w:t>
            </w:r>
            <w:proofErr w:type="spellEnd"/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122B" w:rsidRDefault="0027122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Термін</w:t>
            </w:r>
            <w:proofErr w:type="spellEnd"/>
          </w:p>
          <w:p w:rsidR="0027122B" w:rsidRDefault="0027122B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придат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ності</w:t>
            </w:r>
            <w:proofErr w:type="spellEnd"/>
          </w:p>
        </w:tc>
      </w:tr>
      <w:tr w:rsidR="0027122B" w:rsidTr="0027122B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  <w:t xml:space="preserve">Вакцина </w:t>
            </w:r>
          </w:p>
          <w:p w:rsidR="0027122B" w:rsidRDefault="002712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  <w:t>АДП-анатоксин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  <w:t>Дифтерійний анатоксин</w:t>
            </w:r>
          </w:p>
          <w:p w:rsidR="0027122B" w:rsidRDefault="0027122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  <w:t>Правцевий анатоксин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Суспензія для ін'єкцій із зменшеним вмістом анатоксину по 10 доз у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фл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 xml:space="preserve">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09.2026</w:t>
            </w:r>
          </w:p>
        </w:tc>
      </w:tr>
      <w:tr w:rsidR="0027122B" w:rsidTr="0027122B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Вінітел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Вальпроат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натрію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Сироп 200мг/5мл 200мл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0" w:line="240" w:lineRule="auto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 xml:space="preserve">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05.2025</w:t>
            </w:r>
          </w:p>
        </w:tc>
      </w:tr>
      <w:tr w:rsidR="0027122B" w:rsidTr="0027122B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Рисперон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Рисперидон</w:t>
            </w:r>
            <w:proofErr w:type="spellEnd"/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Таблетки 2мг №30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 xml:space="preserve">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Cs w:val="2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01.2026</w:t>
            </w:r>
          </w:p>
        </w:tc>
      </w:tr>
      <w:tr w:rsidR="0027122B" w:rsidTr="0027122B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Торендо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Рисперидон</w:t>
            </w:r>
            <w:proofErr w:type="spellEnd"/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Таблетки 1г №60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 xml:space="preserve">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10.2028</w:t>
            </w:r>
          </w:p>
        </w:tc>
      </w:tr>
      <w:tr w:rsidR="0027122B" w:rsidTr="0027122B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Фінмод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160" w:line="240" w:lineRule="auto"/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  <w:t>Фінголімод</w:t>
            </w:r>
            <w:proofErr w:type="spellEnd"/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Капсули по 0,5 мг №30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 xml:space="preserve">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05.2025</w:t>
            </w:r>
          </w:p>
        </w:tc>
      </w:tr>
      <w:tr w:rsidR="0027122B" w:rsidTr="0027122B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Вакцина БЦЖ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Бактерії БЦЖ (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КальметаГерена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 живі)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val="uk-UA"/>
              </w:rPr>
              <w:t>Ліофілізат</w:t>
            </w:r>
            <w:proofErr w:type="spellEnd"/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 розчину для </w:t>
            </w: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ін'єкцій 20 доз у флаконі 3 1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розчинника , с. 0373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G</w:t>
            </w: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010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 xml:space="preserve">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06.2025</w:t>
            </w:r>
          </w:p>
        </w:tc>
      </w:tr>
      <w:tr w:rsidR="0027122B" w:rsidTr="0027122B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 xml:space="preserve">Вакцина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Еувакс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Вірусу гепатиту В</w:t>
            </w:r>
          </w:p>
          <w:p w:rsidR="0027122B" w:rsidRDefault="0027122B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eastAsia="en-US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НВ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Cs w:val="24"/>
                <w:lang w:val="en-US" w:eastAsia="en-US"/>
              </w:rPr>
              <w:t>sAg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eastAsia="en-US"/>
              </w:rPr>
              <w:t xml:space="preserve">) </w:t>
            </w: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антиген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Розчин для </w:t>
            </w: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ін'єкцій (для дітей) по 0,5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(1доза) у флаконі, с.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UFA</w:t>
            </w: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23505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 xml:space="preserve">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06.2026</w:t>
            </w:r>
          </w:p>
        </w:tc>
      </w:tr>
      <w:tr w:rsidR="0027122B" w:rsidTr="0027122B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Вакцина АКДС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Кашлюкова суспензія</w:t>
            </w:r>
          </w:p>
          <w:p w:rsidR="0027122B" w:rsidRDefault="0027122B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Дифтерійний анатоксин</w:t>
            </w:r>
          </w:p>
          <w:p w:rsidR="0027122B" w:rsidRDefault="0027122B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Правцевий анатоксин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Суспензія для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'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єкцій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по 10 доз (1 доза – 0,5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) у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фл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.,</w:t>
            </w:r>
          </w:p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с. 2823Х016А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 xml:space="preserve">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09.2025</w:t>
            </w:r>
          </w:p>
        </w:tc>
      </w:tr>
      <w:tr w:rsidR="0027122B" w:rsidTr="0027122B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 xml:space="preserve">Вакцина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Вінраб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Фрагменти імуноглобуліну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антирабічного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 кінського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Розчин для </w:t>
            </w: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ін'єкцій не менше ніж 200МО /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по 5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фл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., с. 8А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</w:t>
            </w: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23034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  <w:t>Державний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07.2025</w:t>
            </w:r>
          </w:p>
        </w:tc>
      </w:tr>
      <w:tr w:rsidR="0027122B" w:rsidTr="0027122B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Беталок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Метопролол</w:t>
            </w:r>
            <w:proofErr w:type="spellEnd"/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Ампули 5мг/</w:t>
            </w:r>
            <w:proofErr w:type="spellStart"/>
            <w:r>
              <w:rPr>
                <w:rFonts w:ascii="Arial" w:eastAsia="Times New Roman" w:hAnsi="Arial" w:cs="Arial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 по 5мл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  <w:t>державний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05.2026</w:t>
            </w:r>
          </w:p>
        </w:tc>
      </w:tr>
      <w:tr w:rsidR="0027122B" w:rsidTr="0027122B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 xml:space="preserve">Тест на визначення </w:t>
            </w: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lastRenderedPageBreak/>
              <w:t>гепатиту В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lastRenderedPageBreak/>
              <w:t xml:space="preserve">Одноступеневий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ультратест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 на </w:t>
            </w: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lastRenderedPageBreak/>
              <w:t>поверхневий антиген гепатиту В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lastRenderedPageBreak/>
              <w:t>Тест-система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lastRenderedPageBreak/>
              <w:t>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highlight w:val="yellow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lastRenderedPageBreak/>
              <w:t>113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11.2025</w:t>
            </w:r>
          </w:p>
        </w:tc>
      </w:tr>
      <w:tr w:rsidR="0027122B" w:rsidTr="0027122B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122B" w:rsidRDefault="002712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</w:p>
          <w:p w:rsidR="0027122B" w:rsidRDefault="002712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Тетанус антитоксин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Фрагменти імуноглобуліну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антиправцевого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 (кінського)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Розчин для </w:t>
            </w: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ін'єкцій не менше 1000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МО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/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, по 1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фл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., с.15АТ23001 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  <w:t>державний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180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07.2025</w:t>
            </w:r>
          </w:p>
        </w:tc>
      </w:tr>
      <w:tr w:rsidR="0027122B" w:rsidTr="0027122B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Тест на визначення гепатиту С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Одноступеневий тест на вірус гепатиту С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Тест-система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  <w:t>державний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499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08.2026</w:t>
            </w:r>
          </w:p>
        </w:tc>
      </w:tr>
      <w:tr w:rsidR="0027122B" w:rsidTr="0027122B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Тест на визначення гепатиту В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Одноступеневий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ультратест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 на поверхневий антиген гепатиту В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Тест-система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  <w:t>державний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304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08.2026</w:t>
            </w:r>
          </w:p>
        </w:tc>
      </w:tr>
      <w:tr w:rsidR="0027122B" w:rsidTr="0027122B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 xml:space="preserve">Вакцина для профілактики поліомієліту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Поліо-сабін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bookmarkStart w:id="2" w:name="_GoBack"/>
            <w:bookmarkEnd w:id="2"/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Двовалентна вакцина для </w:t>
            </w:r>
            <w:proofErr w:type="spellStart"/>
            <w:r>
              <w:rPr>
                <w:rFonts w:ascii="Arial" w:eastAsia="Times New Roman" w:hAnsi="Arial" w:cs="Arial"/>
                <w:szCs w:val="24"/>
                <w:lang w:val="uk-UA"/>
              </w:rPr>
              <w:t>проф-ки</w:t>
            </w:r>
            <w:proofErr w:type="spellEnd"/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 поліомієліту типів 1 та 3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 (Жива,</w:t>
            </w:r>
            <w:proofErr w:type="spellStart"/>
            <w:r>
              <w:rPr>
                <w:rFonts w:ascii="Arial" w:eastAsia="Times New Roman" w:hAnsi="Arial" w:cs="Arial"/>
                <w:szCs w:val="24"/>
                <w:lang w:val="uk-UA"/>
              </w:rPr>
              <w:t>атенуйована</w:t>
            </w:r>
            <w:proofErr w:type="spellEnd"/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szCs w:val="24"/>
              </w:rPr>
              <w:t>суспенз</w:t>
            </w:r>
            <w:r>
              <w:rPr>
                <w:rFonts w:ascii="Arial" w:eastAsia="Times New Roman" w:hAnsi="Arial" w:cs="Arial"/>
                <w:szCs w:val="24"/>
                <w:lang w:val="uk-UA"/>
              </w:rPr>
              <w:t>ія</w:t>
            </w:r>
            <w:proofErr w:type="spellEnd"/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 оральна по 20доз (2 </w:t>
            </w:r>
            <w:proofErr w:type="spellStart"/>
            <w:r>
              <w:rPr>
                <w:rFonts w:ascii="Arial" w:eastAsia="Times New Roman" w:hAnsi="Arial" w:cs="Arial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 ) у флаконі с.АОР4А775АА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  <w:t>Державний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20 доз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10.2025</w:t>
            </w:r>
          </w:p>
        </w:tc>
      </w:tr>
      <w:tr w:rsidR="0027122B" w:rsidTr="0027122B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Вакцина для профілактики кору, епідемічного паротиту та краснухи М-М-РВАКСПРО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Живий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атенуйований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 вірус кору</w:t>
            </w:r>
          </w:p>
          <w:p w:rsidR="0027122B" w:rsidRDefault="0027122B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Живий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атенуйований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 вірус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епідпаротиту</w:t>
            </w:r>
            <w:proofErr w:type="spellEnd"/>
          </w:p>
          <w:p w:rsidR="0027122B" w:rsidRDefault="0027122B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Живий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атенуйований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 вірус краснухи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Порошок для суспензії для </w:t>
            </w:r>
            <w:proofErr w:type="spellStart"/>
            <w:r>
              <w:rPr>
                <w:rFonts w:ascii="Arial" w:eastAsia="Times New Roman" w:hAnsi="Arial" w:cs="Arial"/>
                <w:szCs w:val="24"/>
                <w:lang w:val="uk-UA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szCs w:val="24"/>
              </w:rPr>
              <w:t>’</w:t>
            </w:r>
            <w:proofErr w:type="spellStart"/>
            <w:r>
              <w:rPr>
                <w:rFonts w:ascii="Arial" w:eastAsia="Times New Roman" w:hAnsi="Arial" w:cs="Arial"/>
                <w:szCs w:val="24"/>
                <w:lang w:val="uk-UA"/>
              </w:rPr>
              <w:t>єкцій</w:t>
            </w:r>
            <w:proofErr w:type="spellEnd"/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 1фл з порошком ( 1 доза )  та  1фл з розчинником с.</w:t>
            </w:r>
            <w:r>
              <w:rPr>
                <w:rFonts w:ascii="Arial" w:eastAsia="Times New Roman" w:hAnsi="Arial" w:cs="Arial"/>
                <w:szCs w:val="24"/>
                <w:lang w:val="en-US"/>
              </w:rPr>
              <w:t>Y</w:t>
            </w:r>
            <w:r>
              <w:rPr>
                <w:rFonts w:ascii="Arial" w:eastAsia="Times New Roman" w:hAnsi="Arial" w:cs="Arial"/>
                <w:szCs w:val="24"/>
              </w:rPr>
              <w:t>006837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  <w:t>Державний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4</w:t>
            </w:r>
            <w:r>
              <w:rPr>
                <w:rFonts w:ascii="Arial" w:eastAsia="Times New Roman" w:hAnsi="Arial" w:cs="Arial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Cs w:val="24"/>
                <w:lang w:val="uk-UA"/>
              </w:rPr>
              <w:t>дози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Cs w:val="24"/>
                <w:lang w:val="en-US"/>
              </w:rPr>
              <w:t>03/2026</w:t>
            </w:r>
          </w:p>
        </w:tc>
      </w:tr>
      <w:tr w:rsidR="0027122B" w:rsidTr="0027122B">
        <w:tc>
          <w:tcPr>
            <w:tcW w:w="11168" w:type="dxa"/>
            <w:gridSpan w:val="8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122B" w:rsidRDefault="0027122B">
            <w:pPr>
              <w:spacing w:after="160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bookmarkStart w:id="3" w:name="n50"/>
            <w:bookmarkEnd w:id="3"/>
          </w:p>
          <w:p w:rsidR="0027122B" w:rsidRDefault="0027122B">
            <w:pPr>
              <w:spacing w:after="16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Медичні вироби та витратні матеріали</w:t>
            </w:r>
          </w:p>
        </w:tc>
      </w:tr>
      <w:tr w:rsidR="0027122B" w:rsidTr="0027122B">
        <w:tc>
          <w:tcPr>
            <w:tcW w:w="564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найменування</w:t>
            </w:r>
          </w:p>
        </w:tc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джерело</w:t>
            </w:r>
          </w:p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отримання</w:t>
            </w:r>
          </w:p>
        </w:tc>
        <w:tc>
          <w:tcPr>
            <w:tcW w:w="185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наявна</w:t>
            </w:r>
          </w:p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термін</w:t>
            </w:r>
          </w:p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придатності</w:t>
            </w:r>
          </w:p>
        </w:tc>
      </w:tr>
      <w:tr w:rsidR="0027122B" w:rsidTr="0027122B">
        <w:tc>
          <w:tcPr>
            <w:tcW w:w="564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Шприц одноразовий1</w:t>
            </w:r>
            <w:r>
              <w:rPr>
                <w:rFonts w:ascii="Arial" w:hAnsi="Arial" w:cs="Arial"/>
                <w:sz w:val="24"/>
                <w:szCs w:val="24"/>
              </w:rPr>
              <w:t xml:space="preserve">мл </w:t>
            </w:r>
          </w:p>
        </w:tc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 xml:space="preserve"> бюджет</w:t>
            </w:r>
          </w:p>
        </w:tc>
        <w:tc>
          <w:tcPr>
            <w:tcW w:w="185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170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03.2025</w:t>
            </w:r>
          </w:p>
        </w:tc>
      </w:tr>
      <w:tr w:rsidR="0027122B" w:rsidTr="0027122B">
        <w:tc>
          <w:tcPr>
            <w:tcW w:w="564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Шприц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інсуліновий 1 </w:t>
            </w:r>
            <w:r>
              <w:rPr>
                <w:rFonts w:ascii="Arial" w:hAnsi="Arial" w:cs="Arial"/>
                <w:sz w:val="24"/>
                <w:szCs w:val="24"/>
              </w:rPr>
              <w:t xml:space="preserve">мл </w:t>
            </w:r>
          </w:p>
        </w:tc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 xml:space="preserve"> бюджет</w:t>
            </w:r>
          </w:p>
        </w:tc>
        <w:tc>
          <w:tcPr>
            <w:tcW w:w="185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48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122B" w:rsidRDefault="0027122B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05.2025</w:t>
            </w:r>
          </w:p>
        </w:tc>
      </w:tr>
    </w:tbl>
    <w:p w:rsidR="0027122B" w:rsidRDefault="0027122B" w:rsidP="0027122B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27122B" w:rsidRDefault="0027122B" w:rsidP="0027122B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27122B" w:rsidRDefault="0027122B" w:rsidP="0027122B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27122B" w:rsidRDefault="0027122B" w:rsidP="0027122B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  <w:r>
        <w:rPr>
          <w:rFonts w:ascii="Arial" w:eastAsia="Times New Roman" w:hAnsi="Arial" w:cs="Arial"/>
          <w:b/>
          <w:sz w:val="24"/>
          <w:szCs w:val="24"/>
          <w:lang w:val="uk-UA"/>
        </w:rPr>
        <w:t>Заступник директора</w:t>
      </w:r>
    </w:p>
    <w:p w:rsidR="0027122B" w:rsidRDefault="0027122B" w:rsidP="0027122B">
      <w:pPr>
        <w:spacing w:after="0"/>
      </w:pPr>
      <w:r>
        <w:rPr>
          <w:rFonts w:ascii="Arial" w:eastAsia="Times New Roman" w:hAnsi="Arial" w:cs="Arial"/>
          <w:b/>
          <w:sz w:val="24"/>
          <w:szCs w:val="24"/>
          <w:lang w:val="uk-UA"/>
        </w:rPr>
        <w:t>з медичної та фармацевтичної роботи                           Ірина ГЛАБЕЦЬ</w:t>
      </w:r>
    </w:p>
    <w:p w:rsidR="0027122B" w:rsidRDefault="0027122B" w:rsidP="0027122B"/>
    <w:p w:rsidR="0027122B" w:rsidRDefault="0027122B" w:rsidP="0027122B"/>
    <w:p w:rsidR="008C0343" w:rsidRDefault="008C0343"/>
    <w:sectPr w:rsidR="008C0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122B"/>
    <w:rsid w:val="0027122B"/>
    <w:rsid w:val="008C0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2436</Characters>
  <Application>Microsoft Office Word</Application>
  <DocSecurity>0</DocSecurity>
  <Lines>20</Lines>
  <Paragraphs>5</Paragraphs>
  <ScaleCrop>false</ScaleCrop>
  <Company>Grizli777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2025-02-26T08:19:00Z</dcterms:created>
  <dcterms:modified xsi:type="dcterms:W3CDTF">2025-02-26T08:20:00Z</dcterms:modified>
</cp:coreProperties>
</file>